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宋体" w:hAnsi="宋体" w:eastAsia="宋体" w:cs="宋体"/>
          <w:b/>
          <w:bCs/>
          <w:color w:val="000000" w:themeColor="text1"/>
          <w:sz w:val="30"/>
          <w:szCs w:val="30"/>
          <w:lang w:eastAsia="zh-CN"/>
          <w14:textFill>
            <w14:solidFill>
              <w14:schemeClr w14:val="tx1"/>
            </w14:solidFill>
          </w14:textFill>
        </w:rPr>
      </w:pPr>
      <w:r>
        <w:rPr>
          <w:rFonts w:hint="eastAsia" w:ascii="宋体" w:hAnsi="宋体" w:eastAsia="宋体" w:cs="宋体"/>
          <w:b/>
          <w:bCs/>
          <w:color w:val="000000" w:themeColor="text1"/>
          <w:sz w:val="30"/>
          <w:szCs w:val="30"/>
          <w14:textFill>
            <w14:solidFill>
              <w14:schemeClr w14:val="tx1"/>
            </w14:solidFill>
          </w14:textFill>
        </w:rPr>
        <w:t>附件</w:t>
      </w:r>
      <w:r>
        <w:rPr>
          <w:rFonts w:hint="eastAsia" w:ascii="宋体" w:hAnsi="宋体" w:eastAsia="宋体" w:cs="宋体"/>
          <w:b/>
          <w:bCs/>
          <w:color w:val="000000" w:themeColor="text1"/>
          <w:sz w:val="30"/>
          <w:szCs w:val="30"/>
          <w:lang w:val="en-US" w:eastAsia="zh-CN"/>
          <w14:textFill>
            <w14:solidFill>
              <w14:schemeClr w14:val="tx1"/>
            </w14:solidFill>
          </w14:textFill>
        </w:rPr>
        <w:t>2</w:t>
      </w:r>
    </w:p>
    <w:p>
      <w:pPr>
        <w:jc w:val="center"/>
        <w:rPr>
          <w:rFonts w:ascii="宋体" w:hAnsi="宋体" w:eastAsia="宋体" w:cs="宋体"/>
          <w:b/>
          <w:bCs/>
          <w:color w:val="000000" w:themeColor="text1"/>
          <w:sz w:val="36"/>
          <w:szCs w:val="36"/>
          <w14:textFill>
            <w14:solidFill>
              <w14:schemeClr w14:val="tx1"/>
            </w14:solidFill>
          </w14:textFill>
        </w:rPr>
      </w:pPr>
    </w:p>
    <w:p>
      <w:pPr>
        <w:jc w:val="center"/>
        <w:rPr>
          <w:rFonts w:ascii="宋体" w:hAnsi="宋体" w:eastAsia="宋体" w:cs="宋体"/>
          <w:b/>
          <w:bCs/>
          <w:color w:val="000000" w:themeColor="text1"/>
          <w:sz w:val="36"/>
          <w:szCs w:val="36"/>
          <w:lang w:eastAsia="zh-Hans"/>
          <w14:textFill>
            <w14:solidFill>
              <w14:schemeClr w14:val="tx1"/>
            </w14:solidFill>
          </w14:textFill>
        </w:rPr>
      </w:pPr>
      <w:r>
        <w:rPr>
          <w:rFonts w:hint="eastAsia" w:ascii="宋体" w:hAnsi="宋体" w:eastAsia="宋体" w:cs="宋体"/>
          <w:b/>
          <w:bCs/>
          <w:color w:val="000000" w:themeColor="text1"/>
          <w:sz w:val="36"/>
          <w:szCs w:val="36"/>
          <w14:textFill>
            <w14:solidFill>
              <w14:schemeClr w14:val="tx1"/>
            </w14:solidFill>
          </w14:textFill>
        </w:rPr>
        <w:t>星河开市客环球商业中心</w:t>
      </w:r>
      <w:r>
        <w:rPr>
          <w:rFonts w:hint="eastAsia" w:ascii="宋体" w:hAnsi="宋体" w:eastAsia="宋体" w:cs="宋体"/>
          <w:b/>
          <w:bCs/>
          <w:color w:val="000000" w:themeColor="text1"/>
          <w:sz w:val="36"/>
          <w:szCs w:val="36"/>
          <w:lang w:eastAsia="zh-Hans"/>
          <w14:textFill>
            <w14:solidFill>
              <w14:schemeClr w14:val="tx1"/>
            </w14:solidFill>
          </w14:textFill>
        </w:rPr>
        <w:t>选房</w:t>
      </w:r>
      <w:r>
        <w:rPr>
          <w:rFonts w:hint="eastAsia" w:ascii="宋体" w:hAnsi="宋体" w:eastAsia="宋体" w:cs="宋体"/>
          <w:b/>
          <w:bCs/>
          <w:color w:val="000000" w:themeColor="text1"/>
          <w:sz w:val="36"/>
          <w:szCs w:val="36"/>
          <w14:textFill>
            <w14:solidFill>
              <w14:schemeClr w14:val="tx1"/>
            </w14:solidFill>
          </w14:textFill>
        </w:rPr>
        <w:t>交通指引和注意事项</w:t>
      </w:r>
    </w:p>
    <w:p>
      <w:pPr>
        <w:ind w:firstLine="640"/>
        <w:rPr>
          <w:rFonts w:ascii="仿宋" w:hAnsi="仿宋" w:eastAsia="仿宋" w:cs="仿宋"/>
          <w:color w:val="000000" w:themeColor="text1"/>
          <w:sz w:val="30"/>
          <w:szCs w:val="30"/>
          <w14:textFill>
            <w14:solidFill>
              <w14:schemeClr w14:val="tx1"/>
            </w14:solidFill>
          </w14:textFill>
        </w:rPr>
      </w:pPr>
    </w:p>
    <w:p>
      <w:pPr>
        <w:ind w:firstLine="640"/>
        <w:rPr>
          <w:rFonts w:ascii="仿宋" w:hAnsi="仿宋" w:eastAsia="仿宋" w:cs="仿宋"/>
          <w:color w:val="000000" w:themeColor="text1"/>
          <w:sz w:val="30"/>
          <w:szCs w:val="30"/>
          <w:highlight w:val="yellow"/>
          <w14:textFill>
            <w14:solidFill>
              <w14:schemeClr w14:val="tx1"/>
            </w14:solidFill>
          </w14:textFill>
        </w:rPr>
      </w:pPr>
      <w:r>
        <w:rPr>
          <w:rFonts w:hint="eastAsia" w:ascii="仿宋" w:hAnsi="仿宋" w:eastAsia="仿宋" w:cs="仿宋"/>
          <w:color w:val="000000" w:themeColor="text1"/>
          <w:sz w:val="30"/>
          <w:szCs w:val="30"/>
          <w:lang w:eastAsia="zh-Hans"/>
          <w14:textFill>
            <w14:solidFill>
              <w14:schemeClr w14:val="tx1"/>
            </w14:solidFill>
          </w14:textFill>
        </w:rPr>
        <w:t>选房</w:t>
      </w:r>
      <w:r>
        <w:rPr>
          <w:rFonts w:hint="eastAsia" w:ascii="仿宋" w:hAnsi="仿宋" w:eastAsia="仿宋" w:cs="仿宋"/>
          <w:color w:val="000000" w:themeColor="text1"/>
          <w:sz w:val="30"/>
          <w:szCs w:val="30"/>
          <w14:textFill>
            <w14:solidFill>
              <w14:schemeClr w14:val="tx1"/>
            </w14:solidFill>
          </w14:textFill>
        </w:rPr>
        <w:t>现场提供</w:t>
      </w:r>
      <w:r>
        <w:rPr>
          <w:rFonts w:hint="eastAsia" w:ascii="仿宋" w:hAnsi="仿宋" w:eastAsia="仿宋" w:cs="仿宋"/>
          <w:color w:val="000000" w:themeColor="text1"/>
          <w:sz w:val="30"/>
          <w:szCs w:val="30"/>
          <w:lang w:eastAsia="zh-Hans"/>
          <w14:textFill>
            <w14:solidFill>
              <w14:schemeClr w14:val="tx1"/>
            </w14:solidFill>
          </w14:textFill>
        </w:rPr>
        <w:t>少量</w:t>
      </w:r>
      <w:r>
        <w:rPr>
          <w:rFonts w:hint="eastAsia" w:ascii="仿宋" w:hAnsi="仿宋" w:eastAsia="仿宋" w:cs="仿宋"/>
          <w:color w:val="000000" w:themeColor="text1"/>
          <w:sz w:val="30"/>
          <w:szCs w:val="30"/>
          <w14:textFill>
            <w14:solidFill>
              <w14:schemeClr w14:val="tx1"/>
            </w14:solidFill>
          </w14:textFill>
        </w:rPr>
        <w:t>停车位，为环保低碳，建议绿色出行。请</w:t>
      </w:r>
      <w:r>
        <w:rPr>
          <w:rFonts w:hint="eastAsia" w:ascii="仿宋" w:hAnsi="仿宋" w:eastAsia="仿宋" w:cs="仿宋"/>
          <w:color w:val="000000" w:themeColor="text1"/>
          <w:sz w:val="30"/>
          <w:szCs w:val="30"/>
          <w:lang w:eastAsia="zh-Hans"/>
          <w14:textFill>
            <w14:solidFill>
              <w14:schemeClr w14:val="tx1"/>
            </w14:solidFill>
          </w14:textFill>
        </w:rPr>
        <w:t>选房</w:t>
      </w:r>
      <w:r>
        <w:rPr>
          <w:rFonts w:hint="eastAsia" w:ascii="仿宋" w:hAnsi="仿宋" w:eastAsia="仿宋" w:cs="仿宋"/>
          <w:color w:val="000000" w:themeColor="text1"/>
          <w:sz w:val="30"/>
          <w:szCs w:val="30"/>
          <w14:textFill>
            <w14:solidFill>
              <w14:schemeClr w14:val="tx1"/>
            </w14:solidFill>
          </w14:textFill>
        </w:rPr>
        <w:t>家庭认真仔细阅读以下事项：</w:t>
      </w:r>
    </w:p>
    <w:p>
      <w:pPr>
        <w:ind w:firstLine="640"/>
        <w:rPr>
          <w:rFonts w:ascii="仿宋" w:hAnsi="仿宋" w:eastAsia="仿宋" w:cs="仿宋"/>
          <w:b/>
          <w:bCs/>
          <w:color w:val="000000" w:themeColor="text1"/>
          <w:sz w:val="30"/>
          <w:szCs w:val="30"/>
          <w14:textFill>
            <w14:solidFill>
              <w14:schemeClr w14:val="tx1"/>
            </w14:solidFill>
          </w14:textFill>
        </w:rPr>
      </w:pPr>
      <w:r>
        <w:rPr>
          <w:rFonts w:hint="eastAsia" w:ascii="仿宋" w:hAnsi="仿宋" w:eastAsia="仿宋" w:cs="仿宋"/>
          <w:b/>
          <w:bCs/>
          <w:color w:val="000000" w:themeColor="text1"/>
          <w:sz w:val="30"/>
          <w:szCs w:val="30"/>
          <w14:textFill>
            <w14:solidFill>
              <w14:schemeClr w14:val="tx1"/>
            </w14:solidFill>
          </w14:textFill>
        </w:rPr>
        <w:t>一、选房交通</w:t>
      </w:r>
      <w:bookmarkStart w:id="0" w:name="_GoBack"/>
      <w:bookmarkEnd w:id="0"/>
    </w:p>
    <w:p>
      <w:pPr>
        <w:spacing w:line="276" w:lineRule="auto"/>
        <w:ind w:firstLine="600" w:firstLineChars="200"/>
        <w:rPr>
          <w:rFonts w:ascii="仿宋" w:hAnsi="仿宋" w:eastAsia="仿宋" w:cs="仿宋"/>
          <w:color w:val="000000" w:themeColor="text1"/>
          <w:sz w:val="30"/>
          <w:szCs w:val="30"/>
          <w14:textFill>
            <w14:solidFill>
              <w14:schemeClr w14:val="tx1"/>
            </w14:solidFill>
          </w14:textFill>
        </w:rPr>
      </w:pPr>
      <w:r>
        <w:rPr>
          <w:rFonts w:hint="eastAsia" w:ascii="仿宋" w:hAnsi="仿宋" w:eastAsia="仿宋" w:cs="仿宋"/>
          <w:color w:val="000000" w:themeColor="text1"/>
          <w:sz w:val="30"/>
          <w:szCs w:val="30"/>
          <w14:textFill>
            <w14:solidFill>
              <w14:schemeClr w14:val="tx1"/>
            </w14:solidFill>
          </w14:textFill>
        </w:rPr>
        <w:t>选房家庭可选择以下任意一种形式前往星河开市客环球商业中心营销中心（下简称营销中心）选房，</w:t>
      </w:r>
    </w:p>
    <w:p>
      <w:pPr>
        <w:spacing w:line="276" w:lineRule="auto"/>
        <w:ind w:firstLine="600" w:firstLineChars="200"/>
        <w:rPr>
          <w:rFonts w:ascii="仿宋" w:hAnsi="仿宋" w:eastAsia="仿宋" w:cs="仿宋"/>
          <w:color w:val="000000" w:themeColor="text1"/>
          <w:sz w:val="30"/>
          <w:szCs w:val="30"/>
          <w14:textFill>
            <w14:solidFill>
              <w14:schemeClr w14:val="tx1"/>
            </w14:solidFill>
          </w14:textFill>
        </w:rPr>
      </w:pPr>
      <w:r>
        <w:rPr>
          <w:rFonts w:hint="eastAsia" w:ascii="仿宋" w:hAnsi="仿宋" w:eastAsia="仿宋" w:cs="仿宋"/>
          <w:color w:val="000000" w:themeColor="text1"/>
          <w:sz w:val="30"/>
          <w:szCs w:val="30"/>
          <w14:textFill>
            <w14:solidFill>
              <w14:schemeClr w14:val="tx1"/>
            </w14:solidFill>
          </w14:textFill>
        </w:rPr>
        <w:t>地址：深圳市龙华区新区大道旁</w:t>
      </w:r>
    </w:p>
    <w:p>
      <w:pPr>
        <w:spacing w:line="276" w:lineRule="auto"/>
        <w:ind w:firstLine="600" w:firstLineChars="200"/>
        <w:rPr>
          <w:rFonts w:ascii="仿宋" w:hAnsi="仿宋" w:eastAsia="仿宋" w:cs="仿宋"/>
          <w:color w:val="000000" w:themeColor="text1"/>
          <w:sz w:val="30"/>
          <w:szCs w:val="30"/>
          <w14:textFill>
            <w14:solidFill>
              <w14:schemeClr w14:val="tx1"/>
            </w14:solidFill>
          </w14:textFill>
        </w:rPr>
      </w:pPr>
      <w:r>
        <w:rPr>
          <w:rFonts w:hint="eastAsia" w:ascii="仿宋" w:hAnsi="仿宋" w:eastAsia="仿宋" w:cs="仿宋"/>
          <w:color w:val="000000" w:themeColor="text1"/>
          <w:sz w:val="30"/>
          <w:szCs w:val="30"/>
          <w14:textFill>
            <w14:solidFill>
              <w14:schemeClr w14:val="tx1"/>
            </w14:solidFill>
          </w14:textFill>
        </w:rPr>
        <w:t>（一）乘坐地铁</w:t>
      </w:r>
    </w:p>
    <w:p>
      <w:pPr>
        <w:spacing w:line="276" w:lineRule="auto"/>
        <w:ind w:firstLine="600" w:firstLineChars="200"/>
        <w:rPr>
          <w:rFonts w:ascii="仿宋" w:hAnsi="仿宋" w:eastAsia="仿宋" w:cs="仿宋"/>
          <w:color w:val="000000" w:themeColor="text1"/>
          <w:sz w:val="30"/>
          <w:szCs w:val="30"/>
          <w14:textFill>
            <w14:solidFill>
              <w14:schemeClr w14:val="tx1"/>
            </w14:solidFill>
          </w14:textFill>
        </w:rPr>
      </w:pPr>
      <w:r>
        <w:rPr>
          <w:rFonts w:ascii="仿宋" w:hAnsi="仿宋" w:eastAsia="仿宋" w:cs="仿宋"/>
          <w:color w:val="000000" w:themeColor="text1"/>
          <w:sz w:val="30"/>
          <w:szCs w:val="30"/>
          <w14:textFill>
            <w14:solidFill>
              <w14:schemeClr w14:val="tx1"/>
            </w14:solidFill>
          </w14:textFill>
        </w:rPr>
        <w:t>1．您的位置－红山地铁站B出口（地铁4/6号线）－步行约140米－红山地铁站（M381路）－龙塘新村西站（M381路）－步行约100米到项目营销中心</w:t>
      </w:r>
      <w:r>
        <w:rPr>
          <w:rFonts w:hint="eastAsia" w:ascii="仿宋" w:hAnsi="仿宋" w:eastAsia="仿宋" w:cs="仿宋"/>
          <w:color w:val="000000" w:themeColor="text1"/>
          <w:sz w:val="30"/>
          <w:szCs w:val="30"/>
          <w14:textFill>
            <w14:solidFill>
              <w14:schemeClr w14:val="tx1"/>
            </w14:solidFill>
          </w14:textFill>
        </w:rPr>
        <w:t>。</w:t>
      </w:r>
    </w:p>
    <w:p>
      <w:pPr>
        <w:spacing w:line="276" w:lineRule="auto"/>
        <w:ind w:firstLine="600" w:firstLineChars="200"/>
        <w:rPr>
          <w:rFonts w:ascii="仿宋" w:hAnsi="仿宋" w:eastAsia="仿宋" w:cs="仿宋"/>
          <w:color w:val="000000" w:themeColor="text1"/>
          <w:sz w:val="30"/>
          <w:szCs w:val="30"/>
          <w14:textFill>
            <w14:solidFill>
              <w14:schemeClr w14:val="tx1"/>
            </w14:solidFill>
          </w14:textFill>
        </w:rPr>
      </w:pPr>
      <w:r>
        <w:rPr>
          <w:rFonts w:ascii="仿宋" w:hAnsi="仿宋" w:eastAsia="仿宋" w:cs="仿宋"/>
          <w:color w:val="000000" w:themeColor="text1"/>
          <w:sz w:val="30"/>
          <w:szCs w:val="30"/>
          <w14:textFill>
            <w14:solidFill>
              <w14:schemeClr w14:val="tx1"/>
            </w14:solidFill>
          </w14:textFill>
        </w:rPr>
        <w:drawing>
          <wp:inline distT="0" distB="0" distL="0" distR="0">
            <wp:extent cx="3705225" cy="2646045"/>
            <wp:effectExtent l="0" t="0" r="0" b="1905"/>
            <wp:docPr id="1"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true" noChangeArrowheads="true"/>
                    </pic:cNvPicPr>
                  </pic:nvPicPr>
                  <pic:blipFill>
                    <a:blip r:embed="rId5" cstate="print">
                      <a:extLst>
                        <a:ext uri="{28A0092B-C50C-407E-A947-70E740481C1C}">
                          <a14:useLocalDpi xmlns:a14="http://schemas.microsoft.com/office/drawing/2010/main" val="false"/>
                        </a:ext>
                      </a:extLst>
                    </a:blip>
                    <a:srcRect/>
                    <a:stretch>
                      <a:fillRect/>
                    </a:stretch>
                  </pic:blipFill>
                  <pic:spPr>
                    <a:xfrm>
                      <a:off x="0" y="0"/>
                      <a:ext cx="3718017" cy="2655249"/>
                    </a:xfrm>
                    <a:prstGeom prst="rect">
                      <a:avLst/>
                    </a:prstGeom>
                    <a:noFill/>
                  </pic:spPr>
                </pic:pic>
              </a:graphicData>
            </a:graphic>
          </wp:inline>
        </w:drawing>
      </w:r>
    </w:p>
    <w:p>
      <w:pPr>
        <w:ind w:firstLine="600" w:firstLineChars="200"/>
        <w:jc w:val="left"/>
        <w:rPr>
          <w:rFonts w:ascii="仿宋" w:hAnsi="仿宋" w:eastAsia="仿宋" w:cs="仿宋"/>
          <w:color w:val="000000" w:themeColor="text1"/>
          <w:sz w:val="30"/>
          <w:szCs w:val="30"/>
          <w14:textFill>
            <w14:solidFill>
              <w14:schemeClr w14:val="tx1"/>
            </w14:solidFill>
          </w14:textFill>
        </w:rPr>
      </w:pPr>
      <w:r>
        <w:rPr>
          <w:rFonts w:hint="eastAsia" w:ascii="仿宋" w:hAnsi="仿宋" w:eastAsia="仿宋" w:cs="仿宋"/>
          <w:color w:val="000000" w:themeColor="text1"/>
          <w:sz w:val="30"/>
          <w:szCs w:val="30"/>
          <w14:textFill>
            <w14:solidFill>
              <w14:schemeClr w14:val="tx1"/>
            </w14:solidFill>
          </w14:textFill>
        </w:rPr>
        <w:t>（二）乘车或自驾</w:t>
      </w:r>
      <w:r>
        <w:rPr>
          <w:rFonts w:hint="eastAsia" w:ascii="仿宋" w:hAnsi="仿宋" w:eastAsia="仿宋" w:cs="仿宋"/>
          <w:b/>
          <w:bCs/>
          <w:color w:val="000000" w:themeColor="text1"/>
          <w:sz w:val="30"/>
          <w:szCs w:val="30"/>
          <w14:textFill>
            <w14:solidFill>
              <w14:schemeClr w14:val="tx1"/>
            </w14:solidFill>
          </w14:textFill>
        </w:rPr>
        <w:t>（注：选房现场提供少量停车位，为环保低碳，建议绿色出行）</w:t>
      </w:r>
    </w:p>
    <w:p>
      <w:pPr>
        <w:ind w:firstLine="600" w:firstLineChars="200"/>
        <w:rPr>
          <w:rFonts w:ascii="仿宋" w:hAnsi="仿宋" w:eastAsia="仿宋" w:cs="仿宋"/>
          <w:color w:val="000000" w:themeColor="text1"/>
          <w:sz w:val="30"/>
          <w:szCs w:val="30"/>
          <w:lang w:eastAsia="zh-Hans"/>
          <w14:textFill>
            <w14:solidFill>
              <w14:schemeClr w14:val="tx1"/>
            </w14:solidFill>
          </w14:textFill>
        </w:rPr>
      </w:pPr>
      <w:r>
        <w:rPr>
          <w:rFonts w:hint="eastAsia" w:ascii="仿宋" w:hAnsi="仿宋" w:eastAsia="仿宋" w:cs="仿宋"/>
          <w:color w:val="000000" w:themeColor="text1"/>
          <w:sz w:val="30"/>
          <w:szCs w:val="30"/>
          <w:lang w:eastAsia="zh-Hans"/>
          <w14:textFill>
            <w14:solidFill>
              <w14:schemeClr w14:val="tx1"/>
            </w14:solidFill>
          </w14:textFill>
        </w:rPr>
        <w:t>导航搜索</w:t>
      </w:r>
      <w:r>
        <w:rPr>
          <w:rFonts w:hint="eastAsia" w:ascii="仿宋" w:hAnsi="仿宋" w:eastAsia="仿宋" w:cs="仿宋"/>
          <w:b/>
          <w:bCs/>
          <w:color w:val="000000" w:themeColor="text1"/>
          <w:sz w:val="30"/>
          <w:szCs w:val="30"/>
          <w14:textFill>
            <w14:solidFill>
              <w14:schemeClr w14:val="tx1"/>
            </w14:solidFill>
          </w14:textFill>
        </w:rPr>
        <w:t>“</w:t>
      </w:r>
      <w:r>
        <w:rPr>
          <w:rFonts w:ascii="仿宋" w:hAnsi="仿宋" w:eastAsia="仿宋" w:cs="仿宋"/>
          <w:b/>
          <w:bCs/>
          <w:color w:val="000000" w:themeColor="text1"/>
          <w:sz w:val="30"/>
          <w:szCs w:val="30"/>
          <w14:textFill>
            <w14:solidFill>
              <w14:schemeClr w14:val="tx1"/>
            </w14:solidFill>
          </w14:textFill>
        </w:rPr>
        <w:t>Costco</w:t>
      </w:r>
      <w:r>
        <w:rPr>
          <w:rFonts w:hint="eastAsia" w:ascii="仿宋" w:hAnsi="仿宋" w:eastAsia="仿宋" w:cs="仿宋"/>
          <w:b/>
          <w:bCs/>
          <w:color w:val="000000" w:themeColor="text1"/>
          <w:sz w:val="30"/>
          <w:szCs w:val="30"/>
          <w14:textFill>
            <w14:solidFill>
              <w14:schemeClr w14:val="tx1"/>
            </w14:solidFill>
          </w14:textFill>
        </w:rPr>
        <w:t>开市客（深圳会员店）”</w:t>
      </w:r>
      <w:r>
        <w:rPr>
          <w:rFonts w:hint="eastAsia" w:ascii="仿宋" w:hAnsi="仿宋" w:eastAsia="仿宋" w:cs="仿宋"/>
          <w:color w:val="000000" w:themeColor="text1"/>
          <w:sz w:val="30"/>
          <w:szCs w:val="30"/>
          <w:lang w:eastAsia="zh-Hans"/>
          <w14:textFill>
            <w14:solidFill>
              <w14:schemeClr w14:val="tx1"/>
            </w14:solidFill>
          </w14:textFill>
        </w:rPr>
        <w:t>，</w:t>
      </w:r>
      <w:r>
        <w:rPr>
          <w:rFonts w:hint="eastAsia" w:ascii="仿宋" w:hAnsi="仿宋" w:eastAsia="仿宋" w:cs="仿宋"/>
          <w:color w:val="000000" w:themeColor="text1"/>
          <w:sz w:val="30"/>
          <w:szCs w:val="30"/>
          <w14:textFill>
            <w14:solidFill>
              <w14:schemeClr w14:val="tx1"/>
            </w14:solidFill>
          </w14:textFill>
        </w:rPr>
        <w:t>可</w:t>
      </w:r>
      <w:r>
        <w:rPr>
          <w:rFonts w:hint="eastAsia" w:ascii="仿宋" w:hAnsi="仿宋" w:eastAsia="仿宋" w:cs="仿宋"/>
          <w:color w:val="000000" w:themeColor="text1"/>
          <w:sz w:val="30"/>
          <w:szCs w:val="30"/>
          <w:lang w:eastAsia="zh-Hans"/>
          <w14:textFill>
            <w14:solidFill>
              <w14:schemeClr w14:val="tx1"/>
            </w14:solidFill>
          </w14:textFill>
        </w:rPr>
        <w:t>停车</w:t>
      </w:r>
      <w:r>
        <w:rPr>
          <w:rFonts w:hint="eastAsia" w:ascii="仿宋" w:hAnsi="仿宋" w:eastAsia="仿宋" w:cs="仿宋"/>
          <w:color w:val="000000" w:themeColor="text1"/>
          <w:sz w:val="30"/>
          <w:szCs w:val="30"/>
          <w14:textFill>
            <w14:solidFill>
              <w14:schemeClr w14:val="tx1"/>
            </w14:solidFill>
          </w14:textFill>
        </w:rPr>
        <w:t>至开市客</w:t>
      </w:r>
      <w:r>
        <w:rPr>
          <w:rFonts w:hint="eastAsia" w:ascii="仿宋" w:hAnsi="仿宋" w:eastAsia="仿宋" w:cs="仿宋"/>
          <w:color w:val="000000" w:themeColor="text1"/>
          <w:sz w:val="30"/>
          <w:szCs w:val="30"/>
          <w:lang w:eastAsia="zh-Hans"/>
          <w14:textFill>
            <w14:solidFill>
              <w14:schemeClr w14:val="tx1"/>
            </w14:solidFill>
          </w14:textFill>
        </w:rPr>
        <w:t>停车场。</w:t>
      </w:r>
    </w:p>
    <w:p>
      <w:pPr>
        <w:ind w:firstLine="600" w:firstLineChars="200"/>
        <w:rPr>
          <w:rFonts w:ascii="仿宋" w:hAnsi="仿宋" w:eastAsia="仿宋" w:cs="仿宋"/>
          <w:color w:val="000000" w:themeColor="text1"/>
          <w:sz w:val="30"/>
          <w:szCs w:val="30"/>
          <w:lang w:eastAsia="zh-Hans"/>
          <w14:textFill>
            <w14:solidFill>
              <w14:schemeClr w14:val="tx1"/>
            </w14:solidFill>
          </w14:textFill>
        </w:rPr>
      </w:pPr>
      <w:r>
        <w:rPr>
          <w:rFonts w:ascii="仿宋" w:hAnsi="仿宋" w:eastAsia="仿宋" w:cs="仿宋"/>
          <w:color w:val="000000" w:themeColor="text1"/>
          <w:sz w:val="30"/>
          <w:szCs w:val="30"/>
          <w14:textFill>
            <w14:solidFill>
              <w14:schemeClr w14:val="tx1"/>
            </w14:solidFill>
          </w14:textFill>
        </w:rPr>
        <w:drawing>
          <wp:inline distT="0" distB="0" distL="0" distR="0">
            <wp:extent cx="5274310" cy="4220845"/>
            <wp:effectExtent l="0" t="0" r="2540" b="8255"/>
            <wp:docPr id="9" name="图片 9" descr="D:\新建文件夹\WeChat Files\tonghuaili\FileStorage\Temp\088ef1342575403a992319fdac938dd.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 name="图片 9" descr="D:\新建文件夹\WeChat Files\tonghuaili\FileStorage\Temp\088ef1342575403a992319fdac938dd.jpg"/>
                    <pic:cNvPicPr>
                      <a:picLocks noChangeAspect="true" noChangeArrowheads="true"/>
                    </pic:cNvPicPr>
                  </pic:nvPicPr>
                  <pic:blipFill>
                    <a:blip r:embed="rId6" cstate="print">
                      <a:extLst>
                        <a:ext uri="{28A0092B-C50C-407E-A947-70E740481C1C}">
                          <a14:useLocalDpi xmlns:a14="http://schemas.microsoft.com/office/drawing/2010/main" val="false"/>
                        </a:ext>
                      </a:extLst>
                    </a:blip>
                    <a:srcRect/>
                    <a:stretch>
                      <a:fillRect/>
                    </a:stretch>
                  </pic:blipFill>
                  <pic:spPr>
                    <a:xfrm>
                      <a:off x="0" y="0"/>
                      <a:ext cx="5274310" cy="4221426"/>
                    </a:xfrm>
                    <a:prstGeom prst="rect">
                      <a:avLst/>
                    </a:prstGeom>
                    <a:noFill/>
                    <a:ln>
                      <a:noFill/>
                    </a:ln>
                  </pic:spPr>
                </pic:pic>
              </a:graphicData>
            </a:graphic>
          </wp:inline>
        </w:drawing>
      </w:r>
    </w:p>
    <w:p>
      <w:pPr>
        <w:ind w:firstLine="600" w:firstLineChars="200"/>
        <w:rPr>
          <w:rFonts w:ascii="仿宋" w:hAnsi="仿宋" w:eastAsia="仿宋" w:cs="仿宋"/>
          <w:color w:val="000000" w:themeColor="text1"/>
          <w:sz w:val="30"/>
          <w:szCs w:val="30"/>
          <w:lang w:eastAsia="zh-Hans"/>
          <w14:textFill>
            <w14:solidFill>
              <w14:schemeClr w14:val="tx1"/>
            </w14:solidFill>
          </w14:textFill>
        </w:rPr>
      </w:pPr>
      <w:r>
        <w:rPr>
          <w:rFonts w:ascii="仿宋" w:hAnsi="仿宋" w:eastAsia="仿宋" w:cs="仿宋"/>
          <w:color w:val="000000" w:themeColor="text1"/>
          <w:sz w:val="30"/>
          <w:szCs w:val="30"/>
          <w:lang w:eastAsia="zh-Hans"/>
          <w14:textFill>
            <w14:solidFill>
              <w14:schemeClr w14:val="tx1"/>
            </w14:solidFill>
          </w14:textFill>
        </w:rPr>
        <w:t>1．从罗湖出发：深南东路－南极路－春风路－船步路－滨河大道－香蜜湖路－福龙路－简上路－新区大道－星河开市客环球商业中心</w:t>
      </w:r>
    </w:p>
    <w:p>
      <w:pPr>
        <w:ind w:firstLine="600" w:firstLineChars="200"/>
        <w:rPr>
          <w:rFonts w:ascii="仿宋" w:hAnsi="仿宋" w:eastAsia="仿宋" w:cs="仿宋"/>
          <w:color w:val="000000" w:themeColor="text1"/>
          <w:sz w:val="30"/>
          <w:szCs w:val="30"/>
          <w:lang w:eastAsia="zh-Hans"/>
          <w14:textFill>
            <w14:solidFill>
              <w14:schemeClr w14:val="tx1"/>
            </w14:solidFill>
          </w14:textFill>
        </w:rPr>
      </w:pPr>
      <w:r>
        <w:rPr>
          <w:rFonts w:ascii="仿宋" w:hAnsi="仿宋" w:eastAsia="仿宋" w:cs="仿宋"/>
          <w:color w:val="000000" w:themeColor="text1"/>
          <w:sz w:val="30"/>
          <w:szCs w:val="30"/>
          <w:lang w:eastAsia="zh-Hans"/>
          <w14:textFill>
            <w14:solidFill>
              <w14:schemeClr w14:val="tx1"/>
            </w14:solidFill>
          </w14:textFill>
        </w:rPr>
        <w:t>2．从福田出发：香蜜湖路－福龙路－简上路－新区大道－星河开市客环球商业中心</w:t>
      </w:r>
    </w:p>
    <w:p>
      <w:pPr>
        <w:ind w:firstLine="600" w:firstLineChars="200"/>
        <w:rPr>
          <w:rFonts w:ascii="仿宋" w:hAnsi="仿宋" w:eastAsia="仿宋" w:cs="仿宋"/>
          <w:color w:val="000000" w:themeColor="text1"/>
          <w:sz w:val="30"/>
          <w:szCs w:val="30"/>
          <w:lang w:eastAsia="zh-Hans"/>
          <w14:textFill>
            <w14:solidFill>
              <w14:schemeClr w14:val="tx1"/>
            </w14:solidFill>
          </w14:textFill>
        </w:rPr>
      </w:pPr>
      <w:r>
        <w:rPr>
          <w:rFonts w:ascii="仿宋" w:hAnsi="仿宋" w:eastAsia="仿宋" w:cs="仿宋"/>
          <w:color w:val="000000" w:themeColor="text1"/>
          <w:sz w:val="30"/>
          <w:szCs w:val="30"/>
          <w:lang w:eastAsia="zh-Hans"/>
          <w14:textFill>
            <w14:solidFill>
              <w14:schemeClr w14:val="tx1"/>
            </w14:solidFill>
          </w14:textFill>
        </w:rPr>
        <w:t>3．从宝安出发：机场南路－鹤洲立交－沈海高速-水朗立交－龙大高速－布龙公路－福龙路－和平路－新区大道－星河开市客环球商业中心</w:t>
      </w:r>
    </w:p>
    <w:p>
      <w:pPr>
        <w:ind w:firstLine="600" w:firstLineChars="200"/>
        <w:rPr>
          <w:rFonts w:ascii="仿宋" w:hAnsi="仿宋" w:eastAsia="仿宋" w:cs="仿宋"/>
          <w:color w:val="000000" w:themeColor="text1"/>
          <w:sz w:val="30"/>
          <w:szCs w:val="30"/>
          <w:lang w:eastAsia="zh-Hans"/>
          <w14:textFill>
            <w14:solidFill>
              <w14:schemeClr w14:val="tx1"/>
            </w14:solidFill>
          </w14:textFill>
        </w:rPr>
      </w:pPr>
      <w:r>
        <w:rPr>
          <w:rFonts w:ascii="仿宋" w:hAnsi="仿宋" w:eastAsia="仿宋" w:cs="仿宋"/>
          <w:color w:val="000000" w:themeColor="text1"/>
          <w:sz w:val="30"/>
          <w:szCs w:val="30"/>
          <w:lang w:eastAsia="zh-Hans"/>
          <w14:textFill>
            <w14:solidFill>
              <w14:schemeClr w14:val="tx1"/>
            </w14:solidFill>
          </w14:textFill>
        </w:rPr>
        <w:t>4．从龙华出发：民塘路－新区大道－星河开市客环球商业中心</w:t>
      </w:r>
    </w:p>
    <w:p>
      <w:pPr>
        <w:ind w:firstLine="600" w:firstLineChars="200"/>
        <w:rPr>
          <w:rFonts w:ascii="仿宋" w:hAnsi="仿宋" w:eastAsia="仿宋" w:cs="仿宋"/>
          <w:color w:val="000000" w:themeColor="text1"/>
          <w:sz w:val="30"/>
          <w:szCs w:val="30"/>
          <w14:textFill>
            <w14:solidFill>
              <w14:schemeClr w14:val="tx1"/>
            </w14:solidFill>
          </w14:textFill>
        </w:rPr>
      </w:pPr>
      <w:r>
        <w:rPr>
          <w:rFonts w:ascii="仿宋" w:hAnsi="仿宋" w:eastAsia="仿宋" w:cs="仿宋"/>
          <w:color w:val="000000" w:themeColor="text1"/>
          <w:sz w:val="30"/>
          <w:szCs w:val="30"/>
          <w:lang w:eastAsia="zh-Hans"/>
          <w14:textFill>
            <w14:solidFill>
              <w14:schemeClr w14:val="tx1"/>
            </w14:solidFill>
          </w14:textFill>
        </w:rPr>
        <w:t>5．从南山出发：南海大道－深南大道－南海大道－北环大道－福龙路－简上路－新区大道－星河开市客环球商业中心</w:t>
      </w:r>
      <w:r>
        <w:rPr>
          <w:rFonts w:hint="eastAsia" w:ascii="仿宋" w:hAnsi="仿宋" w:eastAsia="仿宋" w:cs="仿宋"/>
          <w:color w:val="000000" w:themeColor="text1"/>
          <w:sz w:val="30"/>
          <w:szCs w:val="30"/>
          <w14:textFill>
            <w14:solidFill>
              <w14:schemeClr w14:val="tx1"/>
            </w14:solidFill>
          </w14:textFill>
        </w:rPr>
        <w:t xml:space="preserve"> </w:t>
      </w:r>
      <w:r>
        <w:rPr>
          <w:rFonts w:ascii="仿宋" w:hAnsi="仿宋" w:eastAsia="仿宋" w:cs="仿宋"/>
          <w:color w:val="000000" w:themeColor="text1"/>
          <w:sz w:val="30"/>
          <w:szCs w:val="30"/>
          <w14:textFill>
            <w14:solidFill>
              <w14:schemeClr w14:val="tx1"/>
            </w14:solidFill>
          </w14:textFill>
        </w:rPr>
        <w:t xml:space="preserve"> </w:t>
      </w:r>
    </w:p>
    <w:p>
      <w:pPr>
        <w:ind w:firstLine="600" w:firstLineChars="200"/>
        <w:rPr>
          <w:rFonts w:ascii="仿宋" w:hAnsi="仿宋" w:eastAsia="仿宋" w:cs="仿宋"/>
          <w:color w:val="000000" w:themeColor="text1"/>
          <w:sz w:val="30"/>
          <w:szCs w:val="30"/>
          <w:lang w:eastAsia="zh-Hans"/>
          <w14:textFill>
            <w14:solidFill>
              <w14:schemeClr w14:val="tx1"/>
            </w14:solidFill>
          </w14:textFill>
        </w:rPr>
      </w:pPr>
      <w:r>
        <w:rPr>
          <w:rFonts w:ascii="仿宋" w:hAnsi="仿宋" w:eastAsia="仿宋" w:cs="仿宋"/>
          <w:color w:val="000000" w:themeColor="text1"/>
          <w:sz w:val="30"/>
          <w:szCs w:val="30"/>
          <w:lang w:eastAsia="zh-Hans"/>
          <w14:textFill>
            <w14:solidFill>
              <w14:schemeClr w14:val="tx1"/>
            </w14:solidFill>
          </w14:textFill>
        </w:rPr>
        <w:t>6．从龙岗出发：平龙西路－同享路－爱龙路－爱心路－回龙路－盐龙大道－龙翔立交-水官高速－南坪快速－福龙路－简上路－新区大道－星河开市客环球商业中心</w:t>
      </w:r>
    </w:p>
    <w:p>
      <w:pPr>
        <w:ind w:firstLine="600" w:firstLineChars="200"/>
        <w:rPr>
          <w:rFonts w:ascii="仿宋" w:hAnsi="仿宋" w:eastAsia="仿宋" w:cs="仿宋"/>
          <w:color w:val="000000" w:themeColor="text1"/>
          <w:sz w:val="30"/>
          <w:szCs w:val="30"/>
          <w14:textFill>
            <w14:solidFill>
              <w14:schemeClr w14:val="tx1"/>
            </w14:solidFill>
          </w14:textFill>
        </w:rPr>
      </w:pPr>
      <w:r>
        <w:rPr>
          <w:rFonts w:hint="eastAsia" w:ascii="仿宋" w:hAnsi="仿宋" w:eastAsia="仿宋" w:cs="仿宋"/>
          <w:color w:val="000000" w:themeColor="text1"/>
          <w:sz w:val="30"/>
          <w:szCs w:val="30"/>
          <w14:textFill>
            <w14:solidFill>
              <w14:schemeClr w14:val="tx1"/>
            </w14:solidFill>
          </w14:textFill>
        </w:rPr>
        <w:t>（三）乘坐公交（请密切留意最新公共交通信息）</w:t>
      </w:r>
    </w:p>
    <w:p>
      <w:pPr>
        <w:ind w:firstLine="900" w:firstLineChars="300"/>
        <w:rPr>
          <w:rFonts w:ascii="仿宋" w:hAnsi="仿宋" w:eastAsia="仿宋" w:cs="仿宋"/>
          <w:color w:val="000000" w:themeColor="text1"/>
          <w:sz w:val="30"/>
          <w:szCs w:val="30"/>
          <w:shd w:val="clear" w:color="auto" w:fill="FFFFFF"/>
          <w14:textFill>
            <w14:solidFill>
              <w14:schemeClr w14:val="tx1"/>
            </w14:solidFill>
          </w14:textFill>
        </w:rPr>
      </w:pPr>
      <w:r>
        <w:rPr>
          <w:rFonts w:hint="eastAsia" w:ascii="仿宋" w:hAnsi="仿宋" w:eastAsia="仿宋" w:cs="仿宋"/>
          <w:color w:val="000000" w:themeColor="text1"/>
          <w:sz w:val="30"/>
          <w:szCs w:val="30"/>
          <w:shd w:val="clear" w:color="auto" w:fill="FFFFFF"/>
          <w14:textFill>
            <w14:solidFill>
              <w14:schemeClr w14:val="tx1"/>
            </w14:solidFill>
          </w14:textFill>
        </w:rPr>
        <w:t>您的位置－龙塘新村西站（</w:t>
      </w:r>
      <w:r>
        <w:rPr>
          <w:rFonts w:ascii="仿宋" w:hAnsi="仿宋" w:eastAsia="仿宋" w:cs="仿宋"/>
          <w:color w:val="000000" w:themeColor="text1"/>
          <w:sz w:val="30"/>
          <w:szCs w:val="30"/>
          <w:shd w:val="clear" w:color="auto" w:fill="FFFFFF"/>
          <w14:textFill>
            <w14:solidFill>
              <w14:schemeClr w14:val="tx1"/>
            </w14:solidFill>
          </w14:textFill>
        </w:rPr>
        <w:t>M115路；M130路；M381路逆时针；高峰专线23路）－步行约40米到项目营销中心</w:t>
      </w:r>
    </w:p>
    <w:p>
      <w:pPr>
        <w:ind w:firstLine="900" w:firstLineChars="300"/>
        <w:rPr>
          <w:rFonts w:ascii="仿宋" w:hAnsi="仿宋" w:eastAsia="仿宋" w:cs="仿宋"/>
          <w:color w:val="000000" w:themeColor="text1"/>
          <w:sz w:val="30"/>
          <w:szCs w:val="30"/>
          <w:shd w:val="clear" w:color="auto" w:fill="FFFFFF"/>
          <w14:textFill>
            <w14:solidFill>
              <w14:schemeClr w14:val="tx1"/>
            </w14:solidFill>
          </w14:textFill>
        </w:rPr>
      </w:pPr>
      <w:r>
        <w:rPr>
          <w:rFonts w:ascii="仿宋" w:hAnsi="仿宋" w:eastAsia="仿宋" w:cs="仿宋"/>
          <w:color w:val="000000" w:themeColor="text1"/>
          <w:sz w:val="30"/>
          <w:szCs w:val="30"/>
          <w:shd w:val="clear" w:color="auto" w:fill="FFFFFF"/>
          <w14:textFill>
            <w14:solidFill>
              <w14:schemeClr w14:val="tx1"/>
            </w14:solidFill>
          </w14:textFill>
        </w:rPr>
        <w:drawing>
          <wp:inline distT="0" distB="0" distL="0" distR="0">
            <wp:extent cx="3816350" cy="2466975"/>
            <wp:effectExtent l="0" t="0" r="0" b="9525"/>
            <wp:docPr id="8" name="图片 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true" noChangeArrowheads="true"/>
                    </pic:cNvPicPr>
                  </pic:nvPicPr>
                  <pic:blipFill>
                    <a:blip r:embed="rId7" cstate="print">
                      <a:extLst>
                        <a:ext uri="{28A0092B-C50C-407E-A947-70E740481C1C}">
                          <a14:useLocalDpi xmlns:a14="http://schemas.microsoft.com/office/drawing/2010/main" val="false"/>
                        </a:ext>
                      </a:extLst>
                    </a:blip>
                    <a:srcRect/>
                    <a:stretch>
                      <a:fillRect/>
                    </a:stretch>
                  </pic:blipFill>
                  <pic:spPr>
                    <a:xfrm>
                      <a:off x="0" y="0"/>
                      <a:ext cx="3824861" cy="2472638"/>
                    </a:xfrm>
                    <a:prstGeom prst="rect">
                      <a:avLst/>
                    </a:prstGeom>
                    <a:noFill/>
                  </pic:spPr>
                </pic:pic>
              </a:graphicData>
            </a:graphic>
          </wp:inline>
        </w:drawing>
      </w:r>
    </w:p>
    <w:p>
      <w:pPr>
        <w:ind w:firstLine="903" w:firstLineChars="300"/>
        <w:rPr>
          <w:rFonts w:ascii="仿宋" w:hAnsi="仿宋" w:eastAsia="仿宋" w:cs="仿宋"/>
          <w:b/>
          <w:bCs/>
          <w:color w:val="000000" w:themeColor="text1"/>
          <w:sz w:val="30"/>
          <w:szCs w:val="30"/>
          <w14:textFill>
            <w14:solidFill>
              <w14:schemeClr w14:val="tx1"/>
            </w14:solidFill>
          </w14:textFill>
        </w:rPr>
      </w:pPr>
      <w:r>
        <w:rPr>
          <w:rFonts w:hint="eastAsia" w:ascii="仿宋" w:hAnsi="仿宋" w:eastAsia="仿宋" w:cs="仿宋"/>
          <w:b/>
          <w:bCs/>
          <w:color w:val="000000" w:themeColor="text1"/>
          <w:sz w:val="30"/>
          <w:szCs w:val="30"/>
          <w:lang w:eastAsia="zh-Hans"/>
          <w14:textFill>
            <w14:solidFill>
              <w14:schemeClr w14:val="tx1"/>
            </w14:solidFill>
          </w14:textFill>
        </w:rPr>
        <w:t>二</w:t>
      </w:r>
      <w:r>
        <w:rPr>
          <w:rFonts w:hint="eastAsia" w:ascii="仿宋" w:hAnsi="仿宋" w:eastAsia="仿宋" w:cs="仿宋"/>
          <w:b/>
          <w:bCs/>
          <w:color w:val="000000" w:themeColor="text1"/>
          <w:sz w:val="30"/>
          <w:szCs w:val="30"/>
          <w14:textFill>
            <w14:solidFill>
              <w14:schemeClr w14:val="tx1"/>
            </w14:solidFill>
          </w14:textFill>
        </w:rPr>
        <w:t>、注意事项</w:t>
      </w:r>
    </w:p>
    <w:p>
      <w:pPr>
        <w:ind w:firstLine="600" w:firstLineChars="200"/>
        <w:rPr>
          <w:rFonts w:ascii="仿宋" w:hAnsi="仿宋" w:eastAsia="仿宋" w:cs="仿宋"/>
          <w:color w:val="000000" w:themeColor="text1"/>
          <w:sz w:val="30"/>
          <w:szCs w:val="30"/>
          <w14:textFill>
            <w14:solidFill>
              <w14:schemeClr w14:val="tx1"/>
            </w14:solidFill>
          </w14:textFill>
        </w:rPr>
      </w:pPr>
      <w:r>
        <w:rPr>
          <w:rFonts w:hint="eastAsia" w:ascii="仿宋" w:hAnsi="仿宋" w:eastAsia="仿宋" w:cs="仿宋"/>
          <w:color w:val="000000" w:themeColor="text1"/>
          <w:sz w:val="30"/>
          <w:szCs w:val="30"/>
          <w14:textFill>
            <w14:solidFill>
              <w14:schemeClr w14:val="tx1"/>
            </w14:solidFill>
          </w14:textFill>
        </w:rPr>
        <w:t>（一）</w:t>
      </w:r>
      <w:r>
        <w:rPr>
          <w:rFonts w:hint="eastAsia" w:ascii="仿宋" w:hAnsi="仿宋" w:eastAsia="仿宋" w:cs="仿宋"/>
          <w:color w:val="000000" w:themeColor="text1"/>
          <w:sz w:val="30"/>
          <w:szCs w:val="30"/>
          <w:lang w:eastAsia="zh-Hans"/>
          <w14:textFill>
            <w14:solidFill>
              <w14:schemeClr w14:val="tx1"/>
            </w14:solidFill>
          </w14:textFill>
        </w:rPr>
        <w:t>选</w:t>
      </w:r>
      <w:r>
        <w:rPr>
          <w:rFonts w:hint="eastAsia" w:ascii="仿宋" w:hAnsi="仿宋" w:eastAsia="仿宋" w:cs="仿宋"/>
          <w:color w:val="000000" w:themeColor="text1"/>
          <w:sz w:val="30"/>
          <w:szCs w:val="30"/>
          <w14:textFill>
            <w14:solidFill>
              <w14:schemeClr w14:val="tx1"/>
            </w14:solidFill>
          </w14:textFill>
        </w:rPr>
        <w:t>房家庭须按约定的时间，凭申请人身份证、选房通知书参加</w:t>
      </w:r>
      <w:r>
        <w:rPr>
          <w:rFonts w:hint="eastAsia" w:ascii="仿宋" w:hAnsi="仿宋" w:eastAsia="仿宋" w:cs="仿宋"/>
          <w:color w:val="000000" w:themeColor="text1"/>
          <w:sz w:val="30"/>
          <w:szCs w:val="30"/>
          <w:lang w:eastAsia="zh-Hans"/>
          <w14:textFill>
            <w14:solidFill>
              <w14:schemeClr w14:val="tx1"/>
            </w14:solidFill>
          </w14:textFill>
        </w:rPr>
        <w:t>选</w:t>
      </w:r>
      <w:r>
        <w:rPr>
          <w:rFonts w:hint="eastAsia" w:ascii="仿宋" w:hAnsi="仿宋" w:eastAsia="仿宋" w:cs="仿宋"/>
          <w:color w:val="000000" w:themeColor="text1"/>
          <w:sz w:val="30"/>
          <w:szCs w:val="30"/>
          <w14:textFill>
            <w14:solidFill>
              <w14:schemeClr w14:val="tx1"/>
            </w14:solidFill>
          </w14:textFill>
        </w:rPr>
        <w:t>房活动。</w:t>
      </w:r>
    </w:p>
    <w:p>
      <w:pPr>
        <w:ind w:firstLine="640"/>
        <w:rPr>
          <w:rFonts w:ascii="仿宋" w:hAnsi="仿宋" w:eastAsia="仿宋" w:cs="仿宋"/>
          <w:color w:val="000000" w:themeColor="text1"/>
          <w:sz w:val="30"/>
          <w:szCs w:val="30"/>
          <w14:textFill>
            <w14:solidFill>
              <w14:schemeClr w14:val="tx1"/>
            </w14:solidFill>
          </w14:textFill>
        </w:rPr>
      </w:pPr>
      <w:r>
        <w:rPr>
          <w:rFonts w:hint="eastAsia" w:ascii="仿宋" w:hAnsi="仿宋" w:eastAsia="仿宋" w:cs="仿宋"/>
          <w:color w:val="000000" w:themeColor="text1"/>
          <w:sz w:val="30"/>
          <w:szCs w:val="30"/>
          <w14:textFill>
            <w14:solidFill>
              <w14:schemeClr w14:val="tx1"/>
            </w14:solidFill>
          </w14:textFill>
        </w:rPr>
        <w:t>（二）考虑到现场接待能力有限，为了营造顺畅、良好的选房环境，请每个</w:t>
      </w:r>
      <w:r>
        <w:rPr>
          <w:rFonts w:hint="eastAsia" w:ascii="仿宋" w:hAnsi="仿宋" w:eastAsia="仿宋" w:cs="仿宋"/>
          <w:color w:val="000000" w:themeColor="text1"/>
          <w:sz w:val="30"/>
          <w:szCs w:val="30"/>
          <w:lang w:eastAsia="zh-Hans"/>
          <w14:textFill>
            <w14:solidFill>
              <w14:schemeClr w14:val="tx1"/>
            </w14:solidFill>
          </w14:textFill>
        </w:rPr>
        <w:t>选房</w:t>
      </w:r>
      <w:r>
        <w:rPr>
          <w:rFonts w:hint="eastAsia" w:ascii="仿宋" w:hAnsi="仿宋" w:eastAsia="仿宋" w:cs="仿宋"/>
          <w:color w:val="000000" w:themeColor="text1"/>
          <w:sz w:val="30"/>
          <w:szCs w:val="30"/>
          <w14:textFill>
            <w14:solidFill>
              <w14:schemeClr w14:val="tx1"/>
            </w14:solidFill>
          </w14:textFill>
        </w:rPr>
        <w:t>家庭最多安排两人现场</w:t>
      </w:r>
      <w:r>
        <w:rPr>
          <w:rFonts w:hint="eastAsia" w:ascii="仿宋" w:hAnsi="仿宋" w:eastAsia="仿宋" w:cs="仿宋"/>
          <w:color w:val="000000" w:themeColor="text1"/>
          <w:sz w:val="30"/>
          <w:szCs w:val="30"/>
          <w:lang w:eastAsia="zh-Hans"/>
          <w14:textFill>
            <w14:solidFill>
              <w14:schemeClr w14:val="tx1"/>
            </w14:solidFill>
          </w14:textFill>
        </w:rPr>
        <w:t>选</w:t>
      </w:r>
      <w:r>
        <w:rPr>
          <w:rFonts w:hint="eastAsia" w:ascii="仿宋" w:hAnsi="仿宋" w:eastAsia="仿宋" w:cs="仿宋"/>
          <w:color w:val="000000" w:themeColor="text1"/>
          <w:sz w:val="30"/>
          <w:szCs w:val="30"/>
          <w14:textFill>
            <w14:solidFill>
              <w14:schemeClr w14:val="tx1"/>
            </w14:solidFill>
          </w14:textFill>
        </w:rPr>
        <w:t>房。从安全角度考虑，请</w:t>
      </w:r>
      <w:r>
        <w:rPr>
          <w:rFonts w:hint="eastAsia" w:ascii="仿宋" w:hAnsi="仿宋" w:eastAsia="仿宋" w:cs="仿宋"/>
          <w:color w:val="000000" w:themeColor="text1"/>
          <w:sz w:val="30"/>
          <w:szCs w:val="30"/>
          <w:lang w:eastAsia="zh-Hans"/>
          <w14:textFill>
            <w14:solidFill>
              <w14:schemeClr w14:val="tx1"/>
            </w14:solidFill>
          </w14:textFill>
        </w:rPr>
        <w:t>选房</w:t>
      </w:r>
      <w:r>
        <w:rPr>
          <w:rFonts w:hint="eastAsia" w:ascii="仿宋" w:hAnsi="仿宋" w:eastAsia="仿宋" w:cs="仿宋"/>
          <w:color w:val="000000" w:themeColor="text1"/>
          <w:sz w:val="30"/>
          <w:szCs w:val="30"/>
          <w14:textFill>
            <w14:solidFill>
              <w14:schemeClr w14:val="tx1"/>
            </w14:solidFill>
          </w14:textFill>
        </w:rPr>
        <w:t>家庭尽量不要携带老人、儿童。</w:t>
      </w:r>
    </w:p>
    <w:p>
      <w:pPr>
        <w:ind w:firstLine="640"/>
        <w:rPr>
          <w:rFonts w:ascii="仿宋" w:hAnsi="仿宋" w:eastAsia="仿宋" w:cs="仿宋"/>
          <w:color w:val="000000"/>
          <w:kern w:val="0"/>
          <w:sz w:val="32"/>
          <w:szCs w:val="32"/>
        </w:rPr>
      </w:pPr>
      <w:r>
        <w:rPr>
          <w:rFonts w:hint="eastAsia" w:ascii="仿宋" w:hAnsi="仿宋" w:eastAsia="仿宋" w:cs="仿宋"/>
          <w:color w:val="000000" w:themeColor="text1"/>
          <w:sz w:val="30"/>
          <w:szCs w:val="30"/>
          <w14:textFill>
            <w14:solidFill>
              <w14:schemeClr w14:val="tx1"/>
            </w14:solidFill>
          </w14:textFill>
        </w:rPr>
        <w:t>（三）为了保证选房家庭人身安全，请遵循现场工作人员统一安排，不要在</w:t>
      </w:r>
      <w:r>
        <w:rPr>
          <w:rFonts w:hint="eastAsia" w:ascii="仿宋" w:hAnsi="仿宋" w:eastAsia="仿宋" w:cs="仿宋"/>
          <w:color w:val="000000" w:themeColor="text1"/>
          <w:sz w:val="30"/>
          <w:szCs w:val="30"/>
          <w:lang w:eastAsia="zh-Hans"/>
          <w14:textFill>
            <w14:solidFill>
              <w14:schemeClr w14:val="tx1"/>
            </w14:solidFill>
          </w14:textFill>
        </w:rPr>
        <w:t>选房</w:t>
      </w:r>
      <w:r>
        <w:rPr>
          <w:rFonts w:hint="eastAsia" w:ascii="仿宋" w:hAnsi="仿宋" w:eastAsia="仿宋" w:cs="仿宋"/>
          <w:color w:val="000000" w:themeColor="text1"/>
          <w:sz w:val="30"/>
          <w:szCs w:val="30"/>
          <w14:textFill>
            <w14:solidFill>
              <w14:schemeClr w14:val="tx1"/>
            </w14:solidFill>
          </w14:textFill>
        </w:rPr>
        <w:t>现场随意走动，以免发生意外</w:t>
      </w:r>
      <w:r>
        <w:rPr>
          <w:rFonts w:hint="eastAsia" w:ascii="仿宋" w:hAnsi="仿宋" w:eastAsia="仿宋" w:cs="仿宋"/>
          <w:color w:val="000000"/>
          <w:kern w:val="0"/>
          <w:sz w:val="32"/>
          <w:szCs w:val="32"/>
        </w:rPr>
        <w:t>。</w:t>
      </w:r>
    </w:p>
    <w:p>
      <w:pPr>
        <w:pStyle w:val="5"/>
        <w:wordWrap w:val="0"/>
        <w:spacing w:before="0" w:beforeAutospacing="0" w:after="0" w:afterAutospacing="0" w:line="450" w:lineRule="atLeast"/>
        <w:ind w:firstLine="600" w:firstLineChars="200"/>
        <w:rPr>
          <w:rFonts w:ascii="仿宋" w:hAnsi="仿宋" w:eastAsia="仿宋" w:cs="仿宋"/>
          <w:color w:val="000000" w:themeColor="text1"/>
          <w:sz w:val="30"/>
          <w:szCs w:val="30"/>
          <w14:textFill>
            <w14:solidFill>
              <w14:schemeClr w14:val="tx1"/>
            </w14:solidFill>
          </w14:textFill>
        </w:rPr>
      </w:pPr>
      <w:r>
        <w:rPr>
          <w:rFonts w:hint="eastAsia" w:ascii="仿宋" w:hAnsi="仿宋" w:eastAsia="仿宋" w:cs="仿宋"/>
          <w:color w:val="000000" w:themeColor="text1"/>
          <w:sz w:val="30"/>
          <w:szCs w:val="30"/>
          <w14:textFill>
            <w14:solidFill>
              <w14:schemeClr w14:val="tx1"/>
            </w14:solidFill>
          </w14:textFill>
        </w:rPr>
        <w:t>联系电话：0755-8</w:t>
      </w:r>
      <w:r>
        <w:rPr>
          <w:rFonts w:ascii="仿宋" w:hAnsi="仿宋" w:eastAsia="仿宋" w:cs="仿宋"/>
          <w:color w:val="000000" w:themeColor="text1"/>
          <w:sz w:val="30"/>
          <w:szCs w:val="30"/>
          <w14:textFill>
            <w14:solidFill>
              <w14:schemeClr w14:val="tx1"/>
            </w14:solidFill>
          </w14:textFill>
        </w:rPr>
        <w:t>5259999</w:t>
      </w:r>
    </w:p>
    <w:p>
      <w:pPr>
        <w:pStyle w:val="2"/>
        <w:widowControl/>
        <w:spacing w:beforeAutospacing="0" w:afterAutospacing="0"/>
        <w:jc w:val="both"/>
        <w:rPr>
          <w:rFonts w:hint="default" w:ascii="仿宋" w:hAnsi="仿宋" w:eastAsia="仿宋" w:cs="仿宋"/>
          <w:b w:val="0"/>
          <w:bCs w:val="0"/>
          <w:color w:val="000000" w:themeColor="text1"/>
          <w:sz w:val="30"/>
          <w:szCs w:val="30"/>
          <w14:textFill>
            <w14:solidFill>
              <w14:schemeClr w14:val="tx1"/>
            </w14:solidFill>
          </w14:textFill>
        </w:rPr>
      </w:pPr>
      <w:r>
        <w:rPr>
          <w:rFonts w:ascii="仿宋" w:hAnsi="仿宋" w:eastAsia="仿宋" w:cs="仿宋"/>
          <w:b w:val="0"/>
          <w:bCs w:val="0"/>
          <w:color w:val="000000" w:themeColor="text1"/>
          <w:sz w:val="30"/>
          <w:szCs w:val="30"/>
          <w14:textFill>
            <w14:solidFill>
              <w14:schemeClr w14:val="tx1"/>
            </w14:solidFill>
          </w14:textFill>
        </w:rPr>
        <w:t xml:space="preserve"> </w:t>
      </w:r>
    </w:p>
    <w:p>
      <w:pPr>
        <w:pStyle w:val="2"/>
        <w:widowControl/>
        <w:spacing w:beforeAutospacing="0" w:afterAutospacing="0"/>
        <w:jc w:val="right"/>
        <w:rPr>
          <w:rFonts w:hint="default" w:ascii="仿宋" w:hAnsi="仿宋" w:eastAsia="仿宋" w:cs="仿宋"/>
          <w:color w:val="000000" w:themeColor="text1"/>
          <w:sz w:val="30"/>
          <w:szCs w:val="30"/>
          <w14:textFill>
            <w14:solidFill>
              <w14:schemeClr w14:val="tx1"/>
            </w14:solidFill>
          </w14:textFill>
        </w:rPr>
      </w:pPr>
      <w:r>
        <w:rPr>
          <w:rFonts w:ascii="仿宋" w:hAnsi="仿宋" w:eastAsia="仿宋" w:cs="仿宋"/>
          <w:b w:val="0"/>
          <w:bCs w:val="0"/>
          <w:color w:val="000000" w:themeColor="text1"/>
          <w:sz w:val="30"/>
          <w:szCs w:val="30"/>
          <w14:textFill>
            <w14:solidFill>
              <w14:schemeClr w14:val="tx1"/>
            </w14:solidFill>
          </w14:textFill>
        </w:rPr>
        <w:t>星河实业（深圳）有限公司</w:t>
      </w:r>
    </w:p>
    <w:p>
      <w:pPr>
        <w:jc w:val="righ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30"/>
          <w:szCs w:val="30"/>
        </w:rPr>
        <w:t>202</w:t>
      </w:r>
      <w:r>
        <w:rPr>
          <w:rFonts w:ascii="仿宋" w:hAnsi="仿宋" w:eastAsia="仿宋" w:cs="仿宋"/>
          <w:sz w:val="30"/>
          <w:szCs w:val="30"/>
        </w:rPr>
        <w:t>4</w:t>
      </w:r>
      <w:r>
        <w:rPr>
          <w:rFonts w:hint="eastAsia" w:ascii="仿宋" w:hAnsi="仿宋" w:eastAsia="仿宋" w:cs="仿宋"/>
          <w:sz w:val="30"/>
          <w:szCs w:val="30"/>
        </w:rPr>
        <w:t>年</w:t>
      </w:r>
      <w:r>
        <w:rPr>
          <w:rFonts w:ascii="仿宋" w:hAnsi="仿宋" w:eastAsia="仿宋" w:cs="仿宋"/>
          <w:sz w:val="30"/>
          <w:szCs w:val="30"/>
        </w:rPr>
        <w:t>4</w:t>
      </w:r>
      <w:r>
        <w:rPr>
          <w:rFonts w:hint="eastAsia" w:ascii="仿宋" w:hAnsi="仿宋" w:eastAsia="仿宋" w:cs="仿宋"/>
          <w:sz w:val="30"/>
          <w:szCs w:val="30"/>
        </w:rPr>
        <w:t>月</w:t>
      </w:r>
      <w:r>
        <w:rPr>
          <w:rFonts w:ascii="仿宋" w:hAnsi="仿宋" w:eastAsia="仿宋" w:cs="仿宋"/>
          <w:sz w:val="30"/>
          <w:szCs w:val="30"/>
        </w:rPr>
        <w:t>17</w:t>
      </w:r>
      <w:r>
        <w:rPr>
          <w:rFonts w:hint="eastAsia" w:ascii="仿宋" w:hAnsi="仿宋" w:eastAsia="仿宋" w:cs="仿宋"/>
          <w:sz w:val="30"/>
          <w:szCs w:val="30"/>
        </w:rPr>
        <w:t>日</w:t>
      </w:r>
    </w:p>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华文仿宋"/>
    <w:panose1 w:val="02010600030101010101"/>
    <w:charset w:val="86"/>
    <w:family w:val="auto"/>
    <w:pitch w:val="default"/>
    <w:sig w:usb0="00000000" w:usb1="00000000" w:usb2="00000016" w:usb3="00000000" w:csb0="0004000F" w:csb1="00000000"/>
  </w:font>
  <w:font w:name="等线">
    <w:altName w:val="华文仿宋"/>
    <w:panose1 w:val="00000000000000000000"/>
    <w:charset w:val="86"/>
    <w:family w:val="auto"/>
    <w:pitch w:val="default"/>
    <w:sig w:usb0="00000000" w:usb1="00000000" w:usb2="00000000" w:usb3="00000000" w:csb0="00000000" w:csb1="00000000"/>
  </w:font>
  <w:font w:name="等线">
    <w:altName w:val="URW Bookman"/>
    <w:panose1 w:val="00000000000000000000"/>
    <w:charset w:val="00"/>
    <w:family w:val="auto"/>
    <w:pitch w:val="default"/>
    <w:sig w:usb0="00000000" w:usb1="00000000" w:usb2="00000000" w:usb3="00000000" w:csb0="00000000" w:csb1="00000000"/>
  </w:font>
  <w:font w:name="仿宋">
    <w:altName w:val="方正仿宋_GBK"/>
    <w:panose1 w:val="02010609060101010101"/>
    <w:charset w:val="86"/>
    <w:family w:val="modern"/>
    <w:pitch w:val="default"/>
    <w:sig w:usb0="00000000" w:usb1="00000000" w:usb2="00000016" w:usb3="00000000" w:csb0="00040001" w:csb1="00000000"/>
  </w:font>
  <w:font w:name="URW Bookman">
    <w:panose1 w:val="00000400000000000000"/>
    <w:charset w:val="00"/>
    <w:family w:val="auto"/>
    <w:pitch w:val="default"/>
    <w:sig w:usb0="00000287" w:usb1="00000800" w:usb2="00000000" w:usb3="00000000" w:csb0="6000009F"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 PAGE   \* MERGEFORMAT </w:instrText>
    </w:r>
    <w:r>
      <w:fldChar w:fldCharType="separate"/>
    </w:r>
    <w:r>
      <w:t>4</w:t>
    </w:r>
    <w:r>
      <w:fldChar w:fldCharType="end"/>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EyMzQ0MjhhODc4MzRhYjJmN2RhMzA5Y2FkYjZiNmMifQ=="/>
  </w:docVars>
  <w:rsids>
    <w:rsidRoot w:val="009F3137"/>
    <w:rsid w:val="00022B3F"/>
    <w:rsid w:val="0009064A"/>
    <w:rsid w:val="001747D7"/>
    <w:rsid w:val="00306A19"/>
    <w:rsid w:val="003B07D8"/>
    <w:rsid w:val="00492AC9"/>
    <w:rsid w:val="007846A0"/>
    <w:rsid w:val="009F3137"/>
    <w:rsid w:val="00A82DA2"/>
    <w:rsid w:val="00B247FF"/>
    <w:rsid w:val="00C238DB"/>
    <w:rsid w:val="00FD01F4"/>
    <w:rsid w:val="48EF6C9E"/>
    <w:rsid w:val="61CD27A4"/>
    <w:rsid w:val="67EDC7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0"/>
    <w:qFormat/>
    <w:uiPriority w:val="9"/>
    <w:pPr>
      <w:spacing w:beforeAutospacing="1" w:afterAutospacing="1"/>
      <w:jc w:val="left"/>
      <w:outlineLvl w:val="0"/>
    </w:pPr>
    <w:rPr>
      <w:rFonts w:hint="eastAsia" w:ascii="宋体" w:hAnsi="宋体" w:eastAsia="宋体" w:cs="Times New Roman"/>
      <w:b/>
      <w:bCs/>
      <w:kern w:val="44"/>
      <w:sz w:val="48"/>
      <w:szCs w:val="48"/>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character" w:customStyle="1" w:styleId="10">
    <w:name w:val="标题 1 字符"/>
    <w:basedOn w:val="7"/>
    <w:link w:val="2"/>
    <w:qFormat/>
    <w:uiPriority w:val="9"/>
    <w:rPr>
      <w:rFonts w:ascii="宋体" w:hAnsi="宋体" w:eastAsia="宋体" w:cs="Times New Roman"/>
      <w:b/>
      <w:bCs/>
      <w:kern w:val="44"/>
      <w:sz w:val="48"/>
      <w:szCs w:val="4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139</Words>
  <Characters>798</Characters>
  <Lines>6</Lines>
  <Paragraphs>1</Paragraphs>
  <TotalTime>33</TotalTime>
  <ScaleCrop>false</ScaleCrop>
  <LinksUpToDate>false</LinksUpToDate>
  <CharactersWithSpaces>936</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2023-03-28T16:23:00Z</dcterms:created>
  <dc:creator>BBB13.钟小翠</dc:creator>
  <cp:lastModifiedBy>qishasha</cp:lastModifiedBy>
  <dcterms:modified xsi:type="dcterms:W3CDTF">2024-04-18T11:44:38Z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y fmtid="{D5CDD505-2E9C-101B-9397-08002B2CF9AE}" pid="3" name="ICV">
    <vt:lpwstr>781C592D4A3B4CE6A43652B39F68B039_13</vt:lpwstr>
  </property>
</Properties>
</file>